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5B4" w:rsidRDefault="004645B4" w:rsidP="001C1E39">
      <w:pPr>
        <w:jc w:val="right"/>
      </w:pPr>
      <w:r>
        <w:t>13 grudnia 2017</w:t>
      </w:r>
      <w:r w:rsidR="001C1E39">
        <w:t xml:space="preserve"> </w:t>
      </w:r>
      <w:r>
        <w:t>r</w:t>
      </w:r>
      <w:r w:rsidR="001C1E39">
        <w:t>.</w:t>
      </w:r>
    </w:p>
    <w:p w:rsidR="001C1E39" w:rsidRPr="001C1E39" w:rsidRDefault="004645B4" w:rsidP="001C1E39">
      <w:pPr>
        <w:pStyle w:val="Nagwek1"/>
        <w:spacing w:after="240"/>
        <w:jc w:val="center"/>
      </w:pPr>
      <w:r>
        <w:t>Sprawozdanie</w:t>
      </w:r>
    </w:p>
    <w:p w:rsidR="00A151FB" w:rsidRDefault="004645B4" w:rsidP="001C1E39">
      <w:pPr>
        <w:spacing w:after="240"/>
        <w:ind w:firstLine="708"/>
      </w:pPr>
      <w:r>
        <w:t>W poszukiwaniu odpowiedzi na pytan</w:t>
      </w:r>
      <w:r w:rsidR="00A151FB">
        <w:t>ie: co geodeta robi pod ziemią</w:t>
      </w:r>
      <w:r>
        <w:t xml:space="preserve"> Studenckie Koło Naukowe Geomatica pod opieką prof. Jacka Szewczyka, </w:t>
      </w:r>
      <w:r w:rsidR="00A151FB">
        <w:t>mgr inż. Pawła Frąckiewicza oraz mgr inż. Marcina Gila wyruszyło na wyprawę do Kopalni soli „Wieliczka”. Przemierzając wielogodzinny szlak studenci podziwiali nie tylko cuda stwor</w:t>
      </w:r>
      <w:r w:rsidR="001C1E39">
        <w:t>zone przez naturę</w:t>
      </w:r>
      <w:r w:rsidR="00B061CB">
        <w:t>,</w:t>
      </w:r>
      <w:r w:rsidR="001C1E39">
        <w:t xml:space="preserve"> ale także dzie</w:t>
      </w:r>
      <w:r w:rsidR="00A151FB">
        <w:t>ła okupione ciężką pracą ludzkich rąk. Naszym przewodnikiem</w:t>
      </w:r>
      <w:r w:rsidR="00B061CB">
        <w:t>,</w:t>
      </w:r>
      <w:r w:rsidR="00A151FB">
        <w:t xml:space="preserve"> a zarazem geodetą opowiadającym o trudach pracy w kopalni był mgr inż. Piotr Koczwara. Podróżując ciemnymi korytarzami kopalni dowiedzieliśmy się na jakie trudności i zagrożenia może natrafić geodeta pracujący pod ziemią. Po zakończeniu zwiedzania pracownicy Kopalni za</w:t>
      </w:r>
      <w:r w:rsidR="001C1E39">
        <w:t>prezentowali nam sprzęt, na którym pracują obecnie w zestawieniu z dawnymi technikami pomiarów. Mieliśmy okazję zobaczyć wizualizację skaningu przeprowadzonego w Kaplicy Św. Kingi oraz ręcznie wykonaną mapę Kopalni.</w:t>
      </w:r>
    </w:p>
    <w:p w:rsidR="00A20361" w:rsidRDefault="00A20361" w:rsidP="001C1E39">
      <w:pPr>
        <w:spacing w:after="240"/>
        <w:ind w:firstLine="708"/>
      </w:pPr>
      <w:r>
        <w:rPr>
          <w:noProof/>
          <w:lang w:eastAsia="pl-PL"/>
        </w:rPr>
        <w:drawing>
          <wp:inline distT="0" distB="0" distL="0" distR="0">
            <wp:extent cx="3460115" cy="2581275"/>
            <wp:effectExtent l="19050" t="0" r="698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165" t="8823" r="19792" b="1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361" w:rsidRDefault="00A20361" w:rsidP="001C1E39">
      <w:pPr>
        <w:spacing w:after="240"/>
        <w:ind w:firstLine="708"/>
      </w:pPr>
      <w:r>
        <w:rPr>
          <w:noProof/>
          <w:lang w:eastAsia="pl-PL"/>
        </w:rPr>
        <w:drawing>
          <wp:inline distT="0" distB="0" distL="0" distR="0">
            <wp:extent cx="3460115" cy="2609584"/>
            <wp:effectExtent l="19050" t="0" r="698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331" t="8824" r="20496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260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361" w:rsidRDefault="00A20361" w:rsidP="001C1E39">
      <w:pPr>
        <w:spacing w:after="240"/>
        <w:ind w:firstLine="708"/>
      </w:pPr>
      <w:r>
        <w:rPr>
          <w:noProof/>
          <w:lang w:eastAsia="pl-PL"/>
        </w:rPr>
        <w:lastRenderedPageBreak/>
        <w:drawing>
          <wp:inline distT="0" distB="0" distL="0" distR="0">
            <wp:extent cx="3460115" cy="2571750"/>
            <wp:effectExtent l="19050" t="0" r="698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165" t="9118" r="19791" b="1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361" w:rsidRDefault="00A20361" w:rsidP="001C1E39">
      <w:pPr>
        <w:spacing w:after="240"/>
        <w:ind w:firstLine="708"/>
      </w:pPr>
      <w:r>
        <w:rPr>
          <w:noProof/>
          <w:lang w:eastAsia="pl-PL"/>
        </w:rPr>
        <w:drawing>
          <wp:inline distT="0" distB="0" distL="0" distR="0">
            <wp:extent cx="3450590" cy="2533650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330" t="10294" r="19792" b="1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5B4" w:rsidRDefault="004645B4" w:rsidP="001C1E39"/>
    <w:sectPr w:rsidR="004645B4" w:rsidSect="00A92FF6">
      <w:pgSz w:w="11906" w:h="16838" w:code="9"/>
      <w:pgMar w:top="1418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4645B4"/>
    <w:rsid w:val="0006102C"/>
    <w:rsid w:val="000926D6"/>
    <w:rsid w:val="001C1E39"/>
    <w:rsid w:val="00334041"/>
    <w:rsid w:val="00365592"/>
    <w:rsid w:val="004228B7"/>
    <w:rsid w:val="004645B4"/>
    <w:rsid w:val="004C1A9F"/>
    <w:rsid w:val="006D1FFD"/>
    <w:rsid w:val="006E5547"/>
    <w:rsid w:val="007E096F"/>
    <w:rsid w:val="008704A5"/>
    <w:rsid w:val="00A151FB"/>
    <w:rsid w:val="00A20361"/>
    <w:rsid w:val="00A25929"/>
    <w:rsid w:val="00A92FF6"/>
    <w:rsid w:val="00AF5342"/>
    <w:rsid w:val="00B061CB"/>
    <w:rsid w:val="00B80892"/>
    <w:rsid w:val="00B8636A"/>
    <w:rsid w:val="00DA4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34041"/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704A5"/>
    <w:pPr>
      <w:keepNext/>
      <w:keepLines/>
      <w:spacing w:before="480" w:after="0"/>
      <w:outlineLvl w:val="0"/>
    </w:pPr>
    <w:rPr>
      <w:rFonts w:eastAsiaTheme="majorEastAsia" w:cstheme="majorBidi"/>
      <w:b/>
      <w:bCs/>
      <w:shadow/>
      <w:color w:val="000000" w:themeColor="text1"/>
      <w:sz w:val="52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F53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hadow/>
      <w:color w:val="000000" w:themeColor="text1"/>
      <w:sz w:val="3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926D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shadow/>
      <w:color w:val="000000" w:themeColor="text1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704A5"/>
    <w:rPr>
      <w:rFonts w:ascii="Times New Roman" w:eastAsiaTheme="majorEastAsia" w:hAnsi="Times New Roman" w:cstheme="majorBidi"/>
      <w:b/>
      <w:bCs/>
      <w:shadow/>
      <w:color w:val="000000" w:themeColor="text1"/>
      <w:sz w:val="52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AF5342"/>
    <w:rPr>
      <w:rFonts w:asciiTheme="majorHAnsi" w:eastAsiaTheme="majorEastAsia" w:hAnsiTheme="majorHAnsi" w:cstheme="majorBidi"/>
      <w:b/>
      <w:bCs/>
      <w:shadow/>
      <w:color w:val="000000" w:themeColor="text1"/>
      <w:sz w:val="36"/>
      <w:szCs w:val="26"/>
    </w:rPr>
  </w:style>
  <w:style w:type="character" w:styleId="Uwydatnienie">
    <w:name w:val="Emphasis"/>
    <w:aliases w:val="Podpis zdjęcia/tabelki"/>
    <w:basedOn w:val="Domylnaczcionkaakapitu"/>
    <w:uiPriority w:val="20"/>
    <w:qFormat/>
    <w:rsid w:val="008704A5"/>
    <w:rPr>
      <w:rFonts w:ascii="Times New Roman" w:hAnsi="Times New Roman"/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rsid w:val="000926D6"/>
    <w:rPr>
      <w:rFonts w:asciiTheme="majorHAnsi" w:eastAsiaTheme="majorEastAsia" w:hAnsiTheme="majorHAnsi" w:cstheme="majorBidi"/>
      <w:b/>
      <w:bCs/>
      <w:shadow/>
      <w:color w:val="000000" w:themeColor="text1"/>
      <w:sz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20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03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133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Kinga</dc:creator>
  <cp:lastModifiedBy>Kinga</cp:lastModifiedBy>
  <cp:revision>3</cp:revision>
  <dcterms:created xsi:type="dcterms:W3CDTF">2018-01-31T18:10:00Z</dcterms:created>
  <dcterms:modified xsi:type="dcterms:W3CDTF">2018-04-17T20:10:00Z</dcterms:modified>
</cp:coreProperties>
</file>